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3731" w14:textId="77777777" w:rsidR="00B23086" w:rsidRPr="00FC63B3" w:rsidRDefault="00B23086" w:rsidP="00B23086">
      <w:pPr>
        <w:widowControl w:val="0"/>
        <w:tabs>
          <w:tab w:val="left" w:pos="0"/>
          <w:tab w:val="center" w:pos="4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MONAGHAN TOWNSHIP BOARD OF SUPERVISORS</w:t>
      </w:r>
    </w:p>
    <w:p w14:paraId="72575001" w14:textId="72C83C4C" w:rsidR="00B23086" w:rsidRPr="00FC63B3" w:rsidRDefault="00B23086" w:rsidP="00B23086">
      <w:pPr>
        <w:tabs>
          <w:tab w:val="left" w:pos="0"/>
          <w:tab w:val="center" w:pos="46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February 2</w:t>
      </w:r>
      <w:r w:rsidR="00093BCD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6</w:t>
      </w:r>
      <w:r w:rsidRPr="00FC63B3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, 2024, MINUTES</w:t>
      </w:r>
    </w:p>
    <w:p w14:paraId="1AA52449" w14:textId="5BBAD24B" w:rsidR="00B23086" w:rsidRPr="00FC63B3" w:rsidRDefault="009E26EA" w:rsidP="00B23086">
      <w:pPr>
        <w:tabs>
          <w:tab w:val="left" w:pos="0"/>
          <w:tab w:val="center" w:pos="4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3:3</w:t>
      </w:r>
      <w:r w:rsidR="00B23086" w:rsidRPr="00FC63B3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0 p.m.</w:t>
      </w:r>
    </w:p>
    <w:p w14:paraId="4C6DC9FA" w14:textId="77777777" w:rsidR="00B23086" w:rsidRPr="00FC63B3" w:rsidRDefault="00B23086" w:rsidP="00B23086">
      <w:pPr>
        <w:widowControl w:val="0"/>
        <w:tabs>
          <w:tab w:val="left" w:pos="0"/>
          <w:tab w:val="center" w:pos="46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Pledge to the Flag</w:t>
      </w:r>
    </w:p>
    <w:p w14:paraId="2AEA6446" w14:textId="77777777" w:rsidR="00B23086" w:rsidRPr="00FC63B3" w:rsidRDefault="00B23086" w:rsidP="00B23086">
      <w:pPr>
        <w:tabs>
          <w:tab w:val="left" w:pos="0"/>
          <w:tab w:val="center" w:pos="46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D158CD8" w14:textId="77777777" w:rsidR="00B23086" w:rsidRPr="00FC63B3" w:rsidRDefault="00B23086" w:rsidP="00B23086">
      <w:pPr>
        <w:widowControl w:val="0"/>
        <w:tabs>
          <w:tab w:val="left" w:pos="0"/>
          <w:tab w:val="center" w:pos="46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I.         CALL TO ORDER</w:t>
      </w:r>
    </w:p>
    <w:p w14:paraId="3EC93C3F" w14:textId="77777777" w:rsidR="00B23086" w:rsidRPr="00FC63B3" w:rsidRDefault="00B23086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i/>
          <w:kern w:val="0"/>
          <w:szCs w:val="20"/>
          <w14:ligatures w14:val="none"/>
        </w:rPr>
        <w:tab/>
      </w:r>
    </w:p>
    <w:p w14:paraId="49190771" w14:textId="29226E93" w:rsidR="00B23086" w:rsidRPr="00FC63B3" w:rsidRDefault="00B23086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Chairman Pawelski called the regular meeting to order at 3:30p.m. in the meeting room of the offices of Monaghan Township. Also present were Vice Chair Schreffler and Supervisor Allen. </w:t>
      </w:r>
    </w:p>
    <w:p w14:paraId="603F499F" w14:textId="77777777" w:rsidR="00B23086" w:rsidRPr="00FC63B3" w:rsidRDefault="00B23086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6F85537" w14:textId="22157F59" w:rsidR="00B23086" w:rsidRPr="00FC63B3" w:rsidRDefault="00B23086" w:rsidP="00B2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Also present were Secretary/Treasurer Chelssee Smith, Township Engineer Dan </w:t>
      </w:r>
      <w:proofErr w:type="spellStart"/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Perva</w:t>
      </w:r>
      <w:proofErr w:type="spellEnd"/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, Township Solicitor Frank </w:t>
      </w:r>
      <w:proofErr w:type="spellStart"/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Sluzis</w:t>
      </w:r>
      <w:proofErr w:type="spellEnd"/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,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R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oad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F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oreman Robert Romito and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A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ssistant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R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oad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F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oreman Anthony Fisher.</w:t>
      </w:r>
    </w:p>
    <w:p w14:paraId="2FEA13DF" w14:textId="77777777" w:rsidR="00B23086" w:rsidRPr="00FC63B3" w:rsidRDefault="00B23086" w:rsidP="00B230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56676699" w14:textId="3ED93C9A" w:rsidR="00B23086" w:rsidRPr="00FC63B3" w:rsidRDefault="00B23086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>II.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FC63B3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ECI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  <w:t>Bill Eichelberger</w:t>
      </w:r>
      <w:r w:rsidR="00B601B1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, owner of ECI</w:t>
      </w:r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and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former</w:t>
      </w:r>
      <w:r w:rsidR="0081676B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resident of Monaghan Township</w:t>
      </w:r>
      <w:r w:rsidR="00B601B1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,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and Kyle Goodyear</w:t>
      </w:r>
      <w:r w:rsidR="00B601B1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, estimator/project manager,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presented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on behalf of ECI. 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ECI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proposed serving 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as the Construction Manage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r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for the project 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and would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manage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the process from beginning to end –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“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until the keys are in hand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”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. </w:t>
      </w:r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ECI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would </w:t>
      </w:r>
      <w:r w:rsidR="003A6B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work with the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T</w:t>
      </w:r>
      <w:r w:rsidR="003A6B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ownship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to secure </w:t>
      </w:r>
      <w:r w:rsidR="003A6B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a </w:t>
      </w:r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guaranteed maximum price so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that </w:t>
      </w:r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the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T</w:t>
      </w:r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ownship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would </w:t>
      </w:r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know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the cost of building the building </w:t>
      </w:r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up front. ECI will work with the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T</w:t>
      </w:r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ownship on the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design and </w:t>
      </w:r>
      <w:proofErr w:type="gramStart"/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budget</w:t>
      </w:r>
      <w:proofErr w:type="gramEnd"/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ensuring that all necessary needs are factored into the building prior to the bidding process</w:t>
      </w:r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.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ECI estimated that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it would take 3 months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to complete 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the design process and 8-10 months for construction. ECI uses value engineering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, which means to </w:t>
      </w:r>
      <w:r w:rsidR="00774B41">
        <w:rPr>
          <w:rFonts w:ascii="Times New Roman" w:eastAsia="Times New Roman" w:hAnsi="Times New Roman" w:cs="Times New Roman"/>
          <w:kern w:val="0"/>
          <w:szCs w:val="20"/>
          <w14:ligatures w14:val="none"/>
        </w:rPr>
        <w:t>identify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the best solution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s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to 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give the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T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ownship options to compare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and decide upon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. The cost for ECI to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serve as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the Construction Management </w:t>
      </w:r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T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eam is </w:t>
      </w:r>
      <w:r w:rsidR="00D13AF0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$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75,000.  They will take care of the design,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bidding process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,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permitting,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and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will serve in this capacity 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until the project is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fully 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completed.</w:t>
      </w:r>
      <w:r w:rsidR="00190516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ECI is confident that they can </w:t>
      </w:r>
      <w:r w:rsidR="0081676B">
        <w:rPr>
          <w:rFonts w:ascii="Times New Roman" w:eastAsia="Times New Roman" w:hAnsi="Times New Roman" w:cs="Times New Roman"/>
          <w:kern w:val="0"/>
          <w:szCs w:val="20"/>
          <w14:ligatures w14:val="none"/>
        </w:rPr>
        <w:t>bid and complete the project</w:t>
      </w:r>
      <w:r w:rsidR="00190516"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by the end of 2025. </w:t>
      </w:r>
    </w:p>
    <w:p w14:paraId="0D2C2D08" w14:textId="77777777" w:rsidR="00B23086" w:rsidRPr="00FC63B3" w:rsidRDefault="00B23086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22E7CF2D" w14:textId="1538B554" w:rsidR="009E26EA" w:rsidRDefault="00B23086" w:rsidP="009E26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II.</w:t>
      </w:r>
      <w:r w:rsidRPr="00FC63B3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 xml:space="preserve">Lobar </w:t>
      </w:r>
      <w:r w:rsidR="00492D04" w:rsidRPr="00FC63B3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 xml:space="preserve">Associates </w:t>
      </w:r>
      <w:r w:rsidRPr="00FC63B3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br/>
      </w:r>
      <w:r w:rsidR="00B601B1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Ken Elder, business development manager,</w:t>
      </w:r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brought a representative from Gordian</w:t>
      </w:r>
      <w:r w:rsidR="0081676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,</w:t>
      </w:r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Mary Beth Brennen</w:t>
      </w:r>
      <w:r w:rsidR="0081676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, to </w:t>
      </w:r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explain the process of</w:t>
      </w:r>
      <w:r w:rsidR="003A6BD9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using</w:t>
      </w:r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the Keystone </w:t>
      </w:r>
      <w:r w:rsidR="00492D04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Purchasing Network</w:t>
      </w:r>
      <w:r w:rsidR="0081676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in coordination with </w:t>
      </w:r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Lobar </w:t>
      </w:r>
      <w:r w:rsidR="0081676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Associates</w:t>
      </w:r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. The KPN program materials </w:t>
      </w:r>
      <w:r w:rsidR="0081676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are</w:t>
      </w:r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</w:t>
      </w:r>
      <w:proofErr w:type="gramStart"/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bid</w:t>
      </w:r>
      <w:proofErr w:type="gramEnd"/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</w:t>
      </w:r>
      <w:r w:rsidR="0081676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and approved annually</w:t>
      </w:r>
      <w:r w:rsidR="00492D04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,</w:t>
      </w:r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so they are set in stone for a year</w:t>
      </w:r>
      <w:r w:rsidR="0081676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. By using</w:t>
      </w:r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the KPN program</w:t>
      </w:r>
      <w:r w:rsidR="0081676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, the Township would not need to project</w:t>
      </w:r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out for </w:t>
      </w:r>
      <w:r w:rsidR="00492D04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public</w:t>
      </w:r>
      <w:r w:rsidR="004D6809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bid.</w:t>
      </w:r>
      <w:r w:rsidR="00492D04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Gordian put the KPN program together statewide so that there is a set of contractors in every region that offer this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approach</w:t>
      </w:r>
      <w:r w:rsidR="00492D04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. The program opens bids every 4 years and any contractor can </w:t>
      </w:r>
      <w:r w:rsidR="00190516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submit bids to work with the KPN Program</w:t>
      </w:r>
      <w:r w:rsidR="003A6BD9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but only one contractor in each region is awarded the winning bid</w:t>
      </w:r>
      <w:r w:rsidR="00190516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. Chair Pawelski asked that we hear more from Lobar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Associates </w:t>
      </w:r>
      <w:r w:rsidR="00190516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on the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ir role</w:t>
      </w:r>
      <w:r w:rsidR="00190516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.</w:t>
      </w:r>
      <w:r w:rsidR="00492D04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 </w:t>
      </w:r>
    </w:p>
    <w:p w14:paraId="2E08D60D" w14:textId="77777777" w:rsidR="009E26EA" w:rsidRDefault="009E26EA" w:rsidP="009E26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</w:p>
    <w:p w14:paraId="46846BF2" w14:textId="4605487C" w:rsidR="00492D04" w:rsidRPr="00FC63B3" w:rsidRDefault="00774B41" w:rsidP="009E26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 w:rsidR="00492D04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Ken Staver, professional engineer at Lobar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, responded that the Lobar team would </w:t>
      </w:r>
      <w:r w:rsidR="00492D04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design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and build the </w:t>
      </w:r>
      <w:r w:rsidR="00492D04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build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ing working with KPI for the </w:t>
      </w:r>
      <w:r w:rsidR="00492D04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civil engineering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aspects</w:t>
      </w:r>
      <w:r w:rsidR="00492D04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.</w:t>
      </w: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</w:t>
      </w:r>
      <w:proofErr w:type="gramStart"/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The</w:t>
      </w:r>
      <w:proofErr w:type="gramEnd"/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benefits of being approved to use the </w:t>
      </w:r>
      <w:r w:rsidR="00190516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Gordian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(KPN) </w:t>
      </w:r>
      <w:r w:rsidR="00190516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program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means that the Township can </w:t>
      </w:r>
      <w:r w:rsidR="00190516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see all costs up front,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which</w:t>
      </w:r>
      <w:r w:rsidR="00190516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won’t change over time.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Lobar Associates have their</w:t>
      </w:r>
      <w:r w:rsidR="00190516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own demo </w:t>
      </w:r>
      <w:r w:rsidR="00190516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lastRenderedPageBreak/>
        <w:t xml:space="preserve">crews, roofing crews, mason crew, concrete crews, etc.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providing</w:t>
      </w:r>
      <w:r w:rsidR="00190516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a one stop shop. Scheduling will not be an issue for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Lobar Associates</w:t>
      </w:r>
      <w:r w:rsidR="00190516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. Lobar is confident that they can get this job completed by the end of 2025. </w:t>
      </w:r>
    </w:p>
    <w:p w14:paraId="38A32785" w14:textId="77777777" w:rsidR="00190516" w:rsidRPr="00FC63B3" w:rsidRDefault="00190516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</w:p>
    <w:p w14:paraId="56513111" w14:textId="77777777" w:rsidR="00190516" w:rsidRPr="00FC63B3" w:rsidRDefault="00190516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</w:p>
    <w:p w14:paraId="016D92D5" w14:textId="42ABDCB6" w:rsidR="00190516" w:rsidRPr="00FC63B3" w:rsidRDefault="00190516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 xml:space="preserve">Dan </w:t>
      </w:r>
      <w:proofErr w:type="spellStart"/>
      <w:r w:rsidR="006417A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P</w:t>
      </w:r>
      <w:r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erva</w:t>
      </w:r>
      <w:proofErr w:type="spellEnd"/>
      <w:r w:rsidR="006417A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, township engineer,</w:t>
      </w:r>
      <w:r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recommend</w:t>
      </w:r>
      <w:r w:rsidR="006417A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s</w:t>
      </w:r>
      <w:r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reaching out to references for both companies</w:t>
      </w:r>
      <w:r w:rsidR="006417A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. </w:t>
      </w:r>
      <w:r w:rsidR="00FC63B3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Dan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can provide those</w:t>
      </w:r>
      <w:r w:rsidR="00FC63B3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references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so that </w:t>
      </w:r>
      <w:r w:rsidR="00FC63B3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the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B</w:t>
      </w:r>
      <w:r w:rsidR="00FC63B3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oard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can </w:t>
      </w:r>
      <w:r w:rsidR="00FC63B3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make </w:t>
      </w:r>
      <w:r w:rsidR="009E26EA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follow-up </w:t>
      </w:r>
      <w:r w:rsidR="00FC63B3" w:rsidRPr="00FC63B3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calls. </w:t>
      </w:r>
    </w:p>
    <w:p w14:paraId="16481EDF" w14:textId="762D7222" w:rsidR="00FC63B3" w:rsidRPr="00FC63B3" w:rsidRDefault="00FC63B3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</w:p>
    <w:p w14:paraId="2A0EE6D9" w14:textId="77777777" w:rsidR="00FC63B3" w:rsidRPr="00FC63B3" w:rsidRDefault="00FC63B3" w:rsidP="00FC63B3">
      <w:pPr>
        <w:rPr>
          <w:rFonts w:ascii="Times New Roman" w:hAnsi="Times New Roman" w:cs="Times New Roman"/>
        </w:rPr>
      </w:pPr>
    </w:p>
    <w:p w14:paraId="1895AE4A" w14:textId="215C6168" w:rsidR="00FC63B3" w:rsidRPr="00FC63B3" w:rsidRDefault="00FC63B3" w:rsidP="006417A0">
      <w:pPr>
        <w:ind w:left="720"/>
        <w:rPr>
          <w:rFonts w:ascii="Times New Roman" w:hAnsi="Times New Roman" w:cs="Times New Roman"/>
        </w:rPr>
      </w:pPr>
      <w:r w:rsidRPr="00FC63B3">
        <w:rPr>
          <w:rFonts w:ascii="Times New Roman" w:hAnsi="Times New Roman" w:cs="Times New Roman"/>
        </w:rPr>
        <w:t xml:space="preserve">Motion to direct KPI to get proposals from ECI and Lobar for the design of a new building by March 6, 2024. </w:t>
      </w:r>
      <w:r w:rsidRPr="00FC63B3">
        <w:rPr>
          <w:rFonts w:ascii="Times New Roman" w:hAnsi="Times New Roman" w:cs="Times New Roman"/>
        </w:rPr>
        <w:br/>
        <w:t>Motion: Schreffler</w:t>
      </w:r>
      <w:r w:rsidRPr="00FC63B3">
        <w:rPr>
          <w:rFonts w:ascii="Times New Roman" w:hAnsi="Times New Roman" w:cs="Times New Roman"/>
        </w:rPr>
        <w:br/>
        <w:t>Second: Pawelski</w:t>
      </w:r>
      <w:r w:rsidRPr="00FC63B3">
        <w:rPr>
          <w:rFonts w:ascii="Times New Roman" w:hAnsi="Times New Roman" w:cs="Times New Roman"/>
        </w:rPr>
        <w:tab/>
      </w:r>
      <w:r w:rsidRPr="00FC63B3">
        <w:rPr>
          <w:rFonts w:ascii="Times New Roman" w:hAnsi="Times New Roman" w:cs="Times New Roman"/>
        </w:rPr>
        <w:tab/>
        <w:t>Vote: 3-0</w:t>
      </w:r>
    </w:p>
    <w:p w14:paraId="766DF1D4" w14:textId="77777777" w:rsidR="00FC63B3" w:rsidRPr="00FC63B3" w:rsidRDefault="00FC63B3" w:rsidP="00FC63B3">
      <w:pPr>
        <w:rPr>
          <w:rFonts w:ascii="Times New Roman" w:hAnsi="Times New Roman" w:cs="Times New Roman"/>
        </w:rPr>
      </w:pPr>
    </w:p>
    <w:p w14:paraId="72E3404F" w14:textId="77777777" w:rsidR="00FC63B3" w:rsidRPr="00FC63B3" w:rsidRDefault="00FC63B3" w:rsidP="00FC63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XIII.  ADJOURNMENT</w:t>
      </w:r>
      <w:r w:rsidRPr="00FC63B3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</w:p>
    <w:p w14:paraId="1326FEED" w14:textId="77777777" w:rsidR="00FC63B3" w:rsidRPr="00FC63B3" w:rsidRDefault="00FC63B3" w:rsidP="00FC6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Motion to adjourn the meeting at </w:t>
      </w:r>
      <w:r w:rsidRPr="00FC63B3">
        <w:rPr>
          <w:rFonts w:ascii="Times New Roman" w:eastAsia="Times New Roman" w:hAnsi="Times New Roman" w:cs="Times New Roman"/>
          <w:szCs w:val="20"/>
        </w:rPr>
        <w:t>5:45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pm.</w:t>
      </w:r>
    </w:p>
    <w:p w14:paraId="5A0E970C" w14:textId="47A59EFE" w:rsidR="00FC63B3" w:rsidRPr="00FC63B3" w:rsidRDefault="00FC63B3" w:rsidP="00FC6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Motion:</w:t>
      </w:r>
      <w:r w:rsidRPr="00FC63B3">
        <w:rPr>
          <w:rFonts w:ascii="Times New Roman" w:eastAsia="Times New Roman" w:hAnsi="Times New Roman" w:cs="Times New Roman"/>
          <w:szCs w:val="20"/>
        </w:rPr>
        <w:t xml:space="preserve"> Schreffler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Second:</w:t>
      </w:r>
      <w:r w:rsidRPr="00FC63B3">
        <w:rPr>
          <w:rFonts w:ascii="Times New Roman" w:eastAsia="Times New Roman" w:hAnsi="Times New Roman" w:cs="Times New Roman"/>
          <w:szCs w:val="20"/>
        </w:rPr>
        <w:t xml:space="preserve"> Pawelski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Vote:</w:t>
      </w:r>
      <w:r w:rsidRPr="00FC63B3">
        <w:rPr>
          <w:rFonts w:ascii="Times New Roman" w:eastAsia="Times New Roman" w:hAnsi="Times New Roman" w:cs="Times New Roman"/>
          <w:szCs w:val="20"/>
        </w:rPr>
        <w:t xml:space="preserve"> 3-0</w:t>
      </w:r>
    </w:p>
    <w:p w14:paraId="7CC5961A" w14:textId="77777777" w:rsidR="00FC63B3" w:rsidRPr="00FC63B3" w:rsidRDefault="00FC63B3" w:rsidP="00FC63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431C4F1E" w14:textId="77777777" w:rsidR="00FC63B3" w:rsidRPr="00FC63B3" w:rsidRDefault="00FC63B3" w:rsidP="00FC63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30140C7D" w14:textId="77777777" w:rsidR="00FC63B3" w:rsidRPr="00FC63B3" w:rsidRDefault="00FC63B3" w:rsidP="00FC63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Respectfully submitted,</w:t>
      </w:r>
    </w:p>
    <w:p w14:paraId="0C2FE20B" w14:textId="77777777" w:rsidR="00FC63B3" w:rsidRPr="00FC63B3" w:rsidRDefault="00FC63B3" w:rsidP="00FC6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jc w:val="center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23FF702D" w14:textId="77777777" w:rsidR="00FC63B3" w:rsidRPr="00FC63B3" w:rsidRDefault="00FC63B3" w:rsidP="00FC6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Chelssee Smith, Secretary</w:t>
      </w:r>
    </w:p>
    <w:p w14:paraId="197F4052" w14:textId="77777777" w:rsidR="00FC63B3" w:rsidRPr="00FC63B3" w:rsidRDefault="00FC63B3" w:rsidP="00FC63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41D358B0" w14:textId="77777777" w:rsidR="00FC63B3" w:rsidRPr="00FC63B3" w:rsidRDefault="00FC63B3" w:rsidP="00FC63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Minutes approved at meeting held on_____________</w:t>
      </w: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</w:r>
    </w:p>
    <w:p w14:paraId="63FE3C0A" w14:textId="77777777" w:rsidR="00FC63B3" w:rsidRPr="00FC63B3" w:rsidRDefault="00FC63B3" w:rsidP="00FC63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FC63B3">
        <w:rPr>
          <w:rFonts w:ascii="Times New Roman" w:eastAsia="Times New Roman" w:hAnsi="Times New Roman" w:cs="Times New Roman"/>
          <w:kern w:val="0"/>
          <w:szCs w:val="20"/>
          <w14:ligatures w14:val="none"/>
        </w:rPr>
        <w:t>____________________________________________</w:t>
      </w:r>
    </w:p>
    <w:p w14:paraId="2B523F40" w14:textId="77777777" w:rsidR="00FC63B3" w:rsidRPr="0087434F" w:rsidRDefault="00FC63B3" w:rsidP="00FC63B3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Chairman, Monaghan Township Board of Supervisors</w:t>
      </w:r>
    </w:p>
    <w:p w14:paraId="25FB9610" w14:textId="77777777" w:rsidR="00FC63B3" w:rsidRPr="00FC63B3" w:rsidRDefault="00FC63B3" w:rsidP="00FC63B3">
      <w:pPr>
        <w:rPr>
          <w:rFonts w:ascii="Aptos Narrow" w:hAnsi="Aptos Narrow"/>
        </w:rPr>
      </w:pPr>
    </w:p>
    <w:p w14:paraId="34FAE7A6" w14:textId="77777777" w:rsidR="00FC63B3" w:rsidRPr="00FC63B3" w:rsidRDefault="00FC63B3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Aptos Narrow" w:eastAsia="Times New Roman" w:hAnsi="Aptos Narrow" w:cs="Times New Roman"/>
          <w:bCs/>
          <w:kern w:val="0"/>
          <w:szCs w:val="20"/>
          <w14:ligatures w14:val="none"/>
        </w:rPr>
      </w:pPr>
    </w:p>
    <w:p w14:paraId="02A232AD" w14:textId="77777777" w:rsidR="00492D04" w:rsidRDefault="00492D04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521C0437" w14:textId="77777777" w:rsidR="00492D04" w:rsidRDefault="00492D04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0F7A5668" w14:textId="63518E13" w:rsidR="00B23086" w:rsidRPr="0088119C" w:rsidRDefault="00B23086" w:rsidP="00B230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 </w:t>
      </w:r>
    </w:p>
    <w:p w14:paraId="368576DC" w14:textId="77777777" w:rsidR="00B23086" w:rsidRDefault="00B23086"/>
    <w:sectPr w:rsidR="00B2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86"/>
    <w:rsid w:val="00093BCD"/>
    <w:rsid w:val="00190516"/>
    <w:rsid w:val="003A6BD9"/>
    <w:rsid w:val="00492D04"/>
    <w:rsid w:val="004D6809"/>
    <w:rsid w:val="006417A0"/>
    <w:rsid w:val="00774B41"/>
    <w:rsid w:val="0081676B"/>
    <w:rsid w:val="009E26EA"/>
    <w:rsid w:val="00B23086"/>
    <w:rsid w:val="00B601B1"/>
    <w:rsid w:val="00D13AF0"/>
    <w:rsid w:val="00F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1C7C"/>
  <w15:chartTrackingRefBased/>
  <w15:docId w15:val="{67FDCC15-48FA-4F48-AE59-9F8FADBC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86"/>
  </w:style>
  <w:style w:type="paragraph" w:styleId="Heading1">
    <w:name w:val="heading 1"/>
    <w:basedOn w:val="Normal"/>
    <w:next w:val="Normal"/>
    <w:link w:val="Heading1Char"/>
    <w:uiPriority w:val="9"/>
    <w:qFormat/>
    <w:rsid w:val="00B230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0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0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0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0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0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0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0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0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0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0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0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0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0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0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0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0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0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30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0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30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30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30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30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30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0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0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3086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816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2</cp:revision>
  <dcterms:created xsi:type="dcterms:W3CDTF">2024-04-03T18:00:00Z</dcterms:created>
  <dcterms:modified xsi:type="dcterms:W3CDTF">2024-04-03T18:00:00Z</dcterms:modified>
</cp:coreProperties>
</file>